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75328A" w:rsidRPr="00541C0F" w:rsidRDefault="009B60C5" w:rsidP="0075328A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1C0F" w:rsidRDefault="0079062F" w:rsidP="00F10153">
            <w:pPr>
              <w:rPr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 xml:space="preserve">Безопасность гостиничной </w:t>
            </w:r>
            <w:r w:rsidR="00F10153">
              <w:rPr>
                <w:b/>
                <w:sz w:val="24"/>
                <w:szCs w:val="24"/>
              </w:rPr>
              <w:t xml:space="preserve">и ресторанной </w:t>
            </w:r>
            <w:r w:rsidRPr="00541C0F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41C0F" w:rsidRPr="00541C0F" w:rsidTr="00A30025">
        <w:tc>
          <w:tcPr>
            <w:tcW w:w="3261" w:type="dxa"/>
            <w:shd w:val="clear" w:color="auto" w:fill="E7E6E6" w:themeFill="background2"/>
          </w:tcPr>
          <w:p w:rsidR="00A30025" w:rsidRPr="00541C0F" w:rsidRDefault="00A3002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41C0F" w:rsidRDefault="00846320" w:rsidP="00A30025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541C0F" w:rsidRDefault="00846320" w:rsidP="009F1B61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Гостиничн</w:t>
            </w:r>
            <w:r w:rsidR="009F1B61">
              <w:rPr>
                <w:sz w:val="24"/>
                <w:szCs w:val="24"/>
              </w:rPr>
              <w:t>ое</w:t>
            </w:r>
            <w:r w:rsidR="00EE0677">
              <w:rPr>
                <w:sz w:val="24"/>
                <w:szCs w:val="24"/>
              </w:rPr>
              <w:t xml:space="preserve"> </w:t>
            </w:r>
            <w:r w:rsidR="009F1B61">
              <w:rPr>
                <w:sz w:val="24"/>
                <w:szCs w:val="24"/>
              </w:rPr>
              <w:t>дело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9B60C5" w:rsidRPr="00541C0F" w:rsidRDefault="009B60C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41C0F" w:rsidRDefault="00846320" w:rsidP="00846320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 xml:space="preserve">Гостиничная </w:t>
            </w:r>
            <w:r w:rsidR="00EE0677">
              <w:rPr>
                <w:sz w:val="24"/>
                <w:szCs w:val="24"/>
              </w:rPr>
              <w:t xml:space="preserve">и ресторанная </w:t>
            </w:r>
            <w:r w:rsidRPr="00541C0F">
              <w:rPr>
                <w:sz w:val="24"/>
                <w:szCs w:val="24"/>
              </w:rPr>
              <w:t>деятельно</w:t>
            </w:r>
            <w:r w:rsidR="00073F51" w:rsidRPr="00541C0F">
              <w:rPr>
                <w:sz w:val="24"/>
                <w:szCs w:val="24"/>
              </w:rPr>
              <w:t>сть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230905" w:rsidRPr="00541C0F" w:rsidRDefault="0023090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1C0F" w:rsidRDefault="00F1015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541C0F">
              <w:rPr>
                <w:sz w:val="24"/>
                <w:szCs w:val="24"/>
              </w:rPr>
              <w:t xml:space="preserve"> з.е.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9B60C5" w:rsidRPr="00541C0F" w:rsidRDefault="009B60C5" w:rsidP="009B60C5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41C0F" w:rsidRDefault="004025FE" w:rsidP="00A263B7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Зачет с оценкой</w:t>
            </w:r>
          </w:p>
        </w:tc>
      </w:tr>
      <w:tr w:rsidR="00541C0F" w:rsidRPr="00541C0F" w:rsidTr="00CB2C49">
        <w:tc>
          <w:tcPr>
            <w:tcW w:w="3261" w:type="dxa"/>
            <w:shd w:val="clear" w:color="auto" w:fill="E7E6E6" w:themeFill="background2"/>
          </w:tcPr>
          <w:p w:rsidR="00CB2C49" w:rsidRPr="00541C0F" w:rsidRDefault="00CB2C49" w:rsidP="00CB2C49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E0677" w:rsidRDefault="00541C0F" w:rsidP="00846320">
            <w:pPr>
              <w:rPr>
                <w:i/>
                <w:sz w:val="24"/>
                <w:szCs w:val="24"/>
              </w:rPr>
            </w:pPr>
            <w:r w:rsidRPr="00EE0677">
              <w:rPr>
                <w:i/>
                <w:sz w:val="24"/>
                <w:szCs w:val="24"/>
              </w:rPr>
              <w:t>Т</w:t>
            </w:r>
            <w:r w:rsidR="00846320" w:rsidRPr="00EE0677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C0F" w:rsidRDefault="00541C0F" w:rsidP="00846320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Кратк</w:t>
            </w:r>
            <w:r w:rsidR="00CB2C49" w:rsidRPr="00541C0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F10153">
            <w:pPr>
              <w:pStyle w:val="Default"/>
              <w:tabs>
                <w:tab w:val="left" w:pos="2694"/>
              </w:tabs>
              <w:spacing w:line="276" w:lineRule="auto"/>
              <w:rPr>
                <w:color w:val="auto"/>
              </w:rPr>
            </w:pPr>
            <w:r w:rsidRPr="00541C0F">
              <w:rPr>
                <w:color w:val="auto"/>
              </w:rPr>
              <w:t>Тема 1</w:t>
            </w:r>
            <w:r w:rsidR="00F10153">
              <w:rPr>
                <w:color w:val="auto"/>
              </w:rPr>
              <w:t>.</w:t>
            </w:r>
            <w:r w:rsidRPr="00541C0F">
              <w:rPr>
                <w:color w:val="auto"/>
              </w:rPr>
              <w:t xml:space="preserve">Теоретические и правовые основы организации безопасности 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F10153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2</w:t>
            </w:r>
            <w:r w:rsidR="00F10153">
              <w:rPr>
                <w:sz w:val="24"/>
                <w:szCs w:val="24"/>
              </w:rPr>
              <w:t xml:space="preserve">. </w:t>
            </w:r>
            <w:r w:rsidRPr="00541C0F">
              <w:rPr>
                <w:sz w:val="24"/>
                <w:szCs w:val="24"/>
              </w:rPr>
              <w:t>Безопасность</w:t>
            </w:r>
            <w:r w:rsidR="00EE0677">
              <w:rPr>
                <w:sz w:val="24"/>
                <w:szCs w:val="24"/>
              </w:rPr>
              <w:t xml:space="preserve"> </w:t>
            </w:r>
            <w:r w:rsidRPr="00541C0F">
              <w:rPr>
                <w:sz w:val="24"/>
                <w:szCs w:val="24"/>
              </w:rPr>
              <w:t>и уровни ее организации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F10153">
            <w:pPr>
              <w:pStyle w:val="Default"/>
              <w:tabs>
                <w:tab w:val="left" w:pos="2694"/>
              </w:tabs>
              <w:spacing w:line="276" w:lineRule="auto"/>
              <w:rPr>
                <w:color w:val="auto"/>
              </w:rPr>
            </w:pPr>
            <w:r w:rsidRPr="00541C0F">
              <w:rPr>
                <w:color w:val="auto"/>
              </w:rPr>
              <w:t>Тема 3</w:t>
            </w:r>
            <w:r w:rsidR="00F10153">
              <w:rPr>
                <w:color w:val="auto"/>
              </w:rPr>
              <w:t xml:space="preserve">. </w:t>
            </w:r>
            <w:r w:rsidRPr="00541C0F">
              <w:rPr>
                <w:color w:val="auto"/>
              </w:rPr>
              <w:t xml:space="preserve">Система обеспечения безопасности 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4</w:t>
            </w:r>
            <w:r w:rsidR="00F10153">
              <w:rPr>
                <w:sz w:val="24"/>
                <w:szCs w:val="24"/>
              </w:rPr>
              <w:t xml:space="preserve">. </w:t>
            </w:r>
            <w:r w:rsidRPr="00541C0F">
              <w:rPr>
                <w:sz w:val="24"/>
                <w:szCs w:val="24"/>
              </w:rPr>
              <w:t>Основные направления обеспечения безопасности гостиничного</w:t>
            </w:r>
            <w:r w:rsidR="00EE0677">
              <w:rPr>
                <w:sz w:val="24"/>
                <w:szCs w:val="24"/>
              </w:rPr>
              <w:t xml:space="preserve"> и ресторанного</w:t>
            </w:r>
            <w:r w:rsidRPr="00541C0F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5</w:t>
            </w:r>
            <w:r w:rsidR="00F10153">
              <w:rPr>
                <w:sz w:val="24"/>
                <w:szCs w:val="24"/>
              </w:rPr>
              <w:t xml:space="preserve">. </w:t>
            </w:r>
            <w:r w:rsidRPr="00541C0F">
              <w:rPr>
                <w:sz w:val="24"/>
                <w:szCs w:val="24"/>
              </w:rPr>
              <w:t>Служба безопасности гостиничного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79062F" w:rsidRPr="00541C0F" w:rsidRDefault="0079062F" w:rsidP="0079062F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Тема 6</w:t>
            </w:r>
            <w:r w:rsidR="00F10153">
              <w:rPr>
                <w:sz w:val="24"/>
                <w:szCs w:val="24"/>
              </w:rPr>
              <w:t xml:space="preserve">. </w:t>
            </w:r>
            <w:r w:rsidRPr="00541C0F">
              <w:rPr>
                <w:sz w:val="24"/>
                <w:szCs w:val="24"/>
              </w:rPr>
              <w:t>Технические средства и системы обеспечения безопасности гостиничного</w:t>
            </w:r>
            <w:r w:rsidR="00EE0677">
              <w:rPr>
                <w:sz w:val="24"/>
                <w:szCs w:val="24"/>
              </w:rPr>
              <w:t xml:space="preserve"> и ресторанного</w:t>
            </w:r>
            <w:r w:rsidRPr="00541C0F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0677" w:rsidRPr="00541C0F" w:rsidTr="00CB2C49">
        <w:tc>
          <w:tcPr>
            <w:tcW w:w="10490" w:type="dxa"/>
            <w:gridSpan w:val="3"/>
          </w:tcPr>
          <w:p w:rsidR="00EE0677" w:rsidRPr="00EE0677" w:rsidRDefault="00EE0677" w:rsidP="00EE0677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EE0677">
              <w:rPr>
                <w:b/>
                <w:sz w:val="24"/>
                <w:szCs w:val="24"/>
              </w:rPr>
              <w:t>Основная 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0677" w:rsidRPr="00EE0677" w:rsidRDefault="00EE0677" w:rsidP="00AF4AC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289" w:hanging="289"/>
              <w:jc w:val="both"/>
              <w:rPr>
                <w:color w:val="000000"/>
              </w:rPr>
            </w:pPr>
            <w:r w:rsidRPr="00EE0677">
              <w:rPr>
                <w:color w:val="000000"/>
                <w:shd w:val="clear" w:color="auto" w:fill="FFFFFF"/>
              </w:rPr>
              <w:t>Ушаков, Р. Н. Организация гостиничного дела. Обеспечение безопасности [Электронный ресурс] :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Москва : ИНФРА-М, 2019. - 136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EE0677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https://new.znanium.com/catalog/product/987113</w:t>
              </w:r>
            </w:hyperlink>
          </w:p>
          <w:p w:rsidR="00EE0677" w:rsidRPr="00EE0677" w:rsidRDefault="00EE0677" w:rsidP="00AF4AC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E0677">
              <w:rPr>
                <w:color w:val="000000"/>
                <w:sz w:val="24"/>
                <w:szCs w:val="24"/>
                <w:shd w:val="clear" w:color="auto" w:fill="FFFFFF"/>
              </w:rPr>
              <w:t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EE067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https://new.znanium.com/catalog/product/320585</w:t>
              </w:r>
            </w:hyperlink>
          </w:p>
          <w:p w:rsidR="00EE0677" w:rsidRPr="00EE0677" w:rsidRDefault="00EE0677" w:rsidP="00EE0677">
            <w:pPr>
              <w:tabs>
                <w:tab w:val="left" w:pos="431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EE067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0677" w:rsidRPr="00EE0677" w:rsidRDefault="00EE0677" w:rsidP="00AF4AC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E0677">
              <w:rPr>
                <w:color w:val="000000"/>
                <w:sz w:val="24"/>
                <w:szCs w:val="24"/>
                <w:shd w:val="clear" w:color="auto" w:fill="FFFFFF"/>
              </w:rPr>
              <w:t>Чудновский, А. Д. Безопасность бизнеса в индустрии туризма и гостеприимства [Электронный ресурс] : учебное пособие для студентов вузов, обучающихся по направлениям «Туризм», «Гостиничное дело» и «Менеджмент организации» / А. Д. Чудновский, Ю. М. Белозерова. - Москва : ФОРУМ: ИНФРА-М, 2012. - 336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EE067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https://new.znanium.com/catalog/product/259833</w:t>
              </w:r>
            </w:hyperlink>
          </w:p>
          <w:p w:rsidR="00EE0677" w:rsidRPr="00EE0677" w:rsidRDefault="00EE0677" w:rsidP="00AF4ACF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ind w:left="289" w:hanging="289"/>
              <w:jc w:val="both"/>
              <w:rPr>
                <w:color w:val="000000"/>
              </w:rPr>
            </w:pPr>
            <w:r w:rsidRPr="00EE0677">
              <w:rPr>
                <w:color w:val="000000"/>
                <w:shd w:val="clear" w:color="auto" w:fill="FFFFFF"/>
              </w:rPr>
              <w:t>Коноплева, И. А. Управление безопасностью и безопасность бизнеса [Текст] : учебное пособие для студентов вузов, обучающихся по специальности " Прикладная информатика (по областям)" / И. А. Коноплева, И. А. Богданов. - Москва : ИНФРА-М, 2008. - 447 с. (21 экз.)</w:t>
            </w:r>
          </w:p>
          <w:p w:rsidR="00EE0677" w:rsidRPr="00EE0677" w:rsidRDefault="00EE0677" w:rsidP="00AF4ACF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ind w:left="289" w:hanging="289"/>
              <w:jc w:val="both"/>
              <w:rPr>
                <w:color w:val="000000"/>
              </w:rPr>
            </w:pPr>
            <w:r w:rsidRPr="00EE0677">
              <w:rPr>
                <w:color w:val="000000"/>
                <w:shd w:val="clear" w:color="auto" w:fill="FFFFFF"/>
              </w:rPr>
              <w:t>Безопасность в гостиничных предприятиях [Текст] : [методическое пособие]: учебное пособие для системы непрерывной многоуровневой подготовки и повышения квалификации кадров гостинично-туристического комплекса г. Москвы / Учеб.-консультац. центр "Персона пяти звезд " ; [сост.: А. Л. Лесник, М. Н. Смирнова, Д. И. Кунин]. - Москва : [ТрансЛит], 2008. - 152 с. (15 экз.)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лиценз</w:t>
            </w:r>
            <w:r w:rsidR="002103EB" w:rsidRPr="00541C0F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541C0F" w:rsidRDefault="00241988" w:rsidP="00241988">
            <w:pPr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541C0F" w:rsidRDefault="00241988" w:rsidP="00241988">
            <w:pPr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EE0677">
              <w:rPr>
                <w:sz w:val="24"/>
                <w:szCs w:val="24"/>
              </w:rPr>
              <w:t xml:space="preserve"> </w:t>
            </w:r>
            <w:r w:rsidRPr="00541C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541C0F" w:rsidRDefault="00241988" w:rsidP="00241988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Общего доступа</w:t>
            </w:r>
          </w:p>
          <w:p w:rsidR="00241988" w:rsidRPr="00541C0F" w:rsidRDefault="00241988" w:rsidP="00AF4ACF">
            <w:pPr>
              <w:pStyle w:val="a8"/>
              <w:numPr>
                <w:ilvl w:val="0"/>
                <w:numId w:val="34"/>
              </w:numPr>
            </w:pPr>
            <w:r w:rsidRPr="00541C0F">
              <w:lastRenderedPageBreak/>
              <w:t>Справочная правовая система ГАРАНТ</w:t>
            </w:r>
          </w:p>
          <w:p w:rsidR="00C65487" w:rsidRPr="00541C0F" w:rsidRDefault="00241988" w:rsidP="00AF4ACF">
            <w:pPr>
              <w:pStyle w:val="a8"/>
              <w:numPr>
                <w:ilvl w:val="0"/>
                <w:numId w:val="34"/>
              </w:numPr>
            </w:pPr>
            <w:r w:rsidRPr="00541C0F">
              <w:t>Справочная правовая система Консультант плюс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41C0F" w:rsidRPr="00541C0F" w:rsidTr="00CB2C49">
        <w:tc>
          <w:tcPr>
            <w:tcW w:w="10490" w:type="dxa"/>
            <w:gridSpan w:val="3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1C0F" w:rsidRPr="00541C0F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541C0F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C0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41C0F" w:rsidRPr="00541C0F" w:rsidTr="00151B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Default="00887FCA" w:rsidP="00887FCA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541C0F" w:rsidRPr="00541C0F" w:rsidRDefault="00887FCA" w:rsidP="00887FCA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E0677" w:rsidRDefault="00EE0677" w:rsidP="00EE067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Романцева Л.Е. </w:t>
      </w:r>
    </w:p>
    <w:p w:rsidR="00732940" w:rsidRPr="0061508B" w:rsidRDefault="00732940" w:rsidP="00EE0677">
      <w:pPr>
        <w:ind w:left="-284"/>
        <w:rPr>
          <w:sz w:val="24"/>
          <w:szCs w:val="24"/>
          <w:u w:val="single"/>
        </w:rPr>
      </w:pP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33" w:rsidRDefault="00FE4633">
      <w:r>
        <w:separator/>
      </w:r>
    </w:p>
  </w:endnote>
  <w:endnote w:type="continuationSeparator" w:id="0">
    <w:p w:rsidR="00FE4633" w:rsidRDefault="00F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33" w:rsidRDefault="00FE4633">
      <w:r>
        <w:separator/>
      </w:r>
    </w:p>
  </w:footnote>
  <w:footnote w:type="continuationSeparator" w:id="0">
    <w:p w:rsidR="00FE4633" w:rsidRDefault="00FE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9"/>
  </w:num>
  <w:num w:numId="35">
    <w:abstractNumId w:val="16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96517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8EB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C0F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62F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039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87FCA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B61"/>
    <w:rsid w:val="009F2E4F"/>
    <w:rsid w:val="009F3F82"/>
    <w:rsid w:val="00A00D2A"/>
    <w:rsid w:val="00A01043"/>
    <w:rsid w:val="00A04635"/>
    <w:rsid w:val="00A061B1"/>
    <w:rsid w:val="00A209B9"/>
    <w:rsid w:val="00A25C1F"/>
    <w:rsid w:val="00A263B7"/>
    <w:rsid w:val="00A30025"/>
    <w:rsid w:val="00A41B77"/>
    <w:rsid w:val="00A47E3B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6B2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4ACF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4E9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4CE"/>
    <w:rsid w:val="00EA6923"/>
    <w:rsid w:val="00EB59B9"/>
    <w:rsid w:val="00EC15CD"/>
    <w:rsid w:val="00ED4B4E"/>
    <w:rsid w:val="00ED506E"/>
    <w:rsid w:val="00EE0677"/>
    <w:rsid w:val="00EE0A50"/>
    <w:rsid w:val="00EE73B2"/>
    <w:rsid w:val="00EF2CBE"/>
    <w:rsid w:val="00EF456D"/>
    <w:rsid w:val="00F051B2"/>
    <w:rsid w:val="00F10153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FE"/>
    <w:rsid w:val="00FB106B"/>
    <w:rsid w:val="00FB2CB5"/>
    <w:rsid w:val="00FC3513"/>
    <w:rsid w:val="00FC544B"/>
    <w:rsid w:val="00FD108D"/>
    <w:rsid w:val="00FD4FD6"/>
    <w:rsid w:val="00FE2D36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48866-5D32-4365-9BC7-A6B2AEF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7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259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320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2D2-61FD-445A-8732-819C709B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12</cp:revision>
  <cp:lastPrinted>2019-02-15T10:04:00Z</cp:lastPrinted>
  <dcterms:created xsi:type="dcterms:W3CDTF">2019-03-18T11:21:00Z</dcterms:created>
  <dcterms:modified xsi:type="dcterms:W3CDTF">2020-02-19T09:43:00Z</dcterms:modified>
</cp:coreProperties>
</file>